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0B40B" w14:textId="0B180A82" w:rsidR="00955A5E" w:rsidRPr="009F443C" w:rsidRDefault="00955A5E" w:rsidP="00E5377E">
      <w:pPr>
        <w:pStyle w:val="Judul"/>
        <w:jc w:val="center"/>
        <w:rPr>
          <w:rFonts w:asciiTheme="majorBidi" w:eastAsia="Times New Roman" w:hAnsiTheme="majorBidi"/>
          <w:sz w:val="24"/>
          <w:szCs w:val="24"/>
          <w:shd w:val="clear" w:color="auto" w:fill="FFFFFF"/>
        </w:rPr>
      </w:pPr>
      <w:r w:rsidRPr="009F443C">
        <w:rPr>
          <w:rFonts w:asciiTheme="majorBidi" w:eastAsia="Times New Roman" w:hAnsiTheme="majorBidi"/>
          <w:sz w:val="24"/>
          <w:szCs w:val="24"/>
          <w:shd w:val="clear" w:color="auto" w:fill="FFFFFF"/>
        </w:rPr>
        <w:t>SEJARAH PUASA RAMADHAN</w:t>
      </w:r>
    </w:p>
    <w:p w14:paraId="3457D50D" w14:textId="77777777" w:rsidR="00E5377E" w:rsidRPr="009F443C" w:rsidRDefault="00E5377E" w:rsidP="00E5377E">
      <w:pPr>
        <w:rPr>
          <w:rFonts w:asciiTheme="majorBidi" w:hAnsiTheme="majorBidi" w:cstheme="majorBidi"/>
          <w:sz w:val="24"/>
          <w:szCs w:val="24"/>
        </w:rPr>
      </w:pPr>
    </w:p>
    <w:p w14:paraId="5506888C" w14:textId="77777777" w:rsidR="009601EE" w:rsidRPr="009F443C" w:rsidRDefault="00955A5E" w:rsidP="00DE5758">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t xml:space="preserve">Puasa bagi umat Islam memiliki makna yang sangat mendalam dalam rangka penghambaan manusia kepada Allah SWT. Puasa tidak hanya ibadah yang memerlukan peran fisik, tetapi juga memerlukan kesehatan batin, bahkan mampu menyempurnakan batin menjadi hamba yang bertakwa. Takwa yang merupakan muara akhir dari perintah puasa dijelaskan dalam </w:t>
      </w:r>
      <w:proofErr w:type="spellStart"/>
      <w:r w:rsidRPr="009F443C">
        <w:rPr>
          <w:rFonts w:asciiTheme="majorBidi" w:eastAsia="Times New Roman" w:hAnsiTheme="majorBidi" w:cstheme="majorBidi"/>
          <w:color w:val="666666"/>
          <w:sz w:val="24"/>
          <w:szCs w:val="24"/>
          <w:shd w:val="clear" w:color="auto" w:fill="FFFFFF"/>
        </w:rPr>
        <w:t>Qur’an</w:t>
      </w:r>
      <w:proofErr w:type="spellEnd"/>
      <w:r w:rsidRPr="009F443C">
        <w:rPr>
          <w:rFonts w:asciiTheme="majorBidi" w:eastAsia="Times New Roman" w:hAnsiTheme="majorBidi" w:cstheme="majorBidi"/>
          <w:color w:val="666666"/>
          <w:sz w:val="24"/>
          <w:szCs w:val="24"/>
          <w:shd w:val="clear" w:color="auto" w:fill="FFFFFF"/>
        </w:rPr>
        <w:t xml:space="preserve"> Surat Al-</w:t>
      </w:r>
      <w:proofErr w:type="spellStart"/>
      <w:r w:rsidRPr="009F443C">
        <w:rPr>
          <w:rFonts w:asciiTheme="majorBidi" w:eastAsia="Times New Roman" w:hAnsiTheme="majorBidi" w:cstheme="majorBidi"/>
          <w:color w:val="666666"/>
          <w:sz w:val="24"/>
          <w:szCs w:val="24"/>
          <w:shd w:val="clear" w:color="auto" w:fill="FFFFFF"/>
        </w:rPr>
        <w:t>Baqarah</w:t>
      </w:r>
      <w:proofErr w:type="spellEnd"/>
      <w:r w:rsidRPr="009F443C">
        <w:rPr>
          <w:rFonts w:asciiTheme="majorBidi" w:eastAsia="Times New Roman" w:hAnsiTheme="majorBidi" w:cstheme="majorBidi"/>
          <w:color w:val="666666"/>
          <w:sz w:val="24"/>
          <w:szCs w:val="24"/>
          <w:shd w:val="clear" w:color="auto" w:fill="FFFFFF"/>
        </w:rPr>
        <w:t xml:space="preserve"> ayat 183: </w:t>
      </w:r>
      <w:r w:rsidRPr="009F443C">
        <w:rPr>
          <w:rFonts w:asciiTheme="majorBidi" w:eastAsia="Times New Roman" w:hAnsiTheme="majorBidi" w:cstheme="majorBidi"/>
          <w:color w:val="666666"/>
          <w:sz w:val="24"/>
          <w:szCs w:val="24"/>
          <w:shd w:val="clear" w:color="auto" w:fill="FFFFFF"/>
          <w:rtl/>
        </w:rPr>
        <w:t>يَا أَيُّهَا الَّذِينَ آمَنُوا كُتِبَ عَلَيْكُمُ الصِّيَامُ كَمَا كُتِبَ عَلَى الَّذِينَ مِنْ قَبْلِكُمْ لَعَلَّكُمْ تَتَّقُونَ “</w:t>
      </w:r>
      <w:r w:rsidRPr="009F443C">
        <w:rPr>
          <w:rFonts w:asciiTheme="majorBidi" w:eastAsia="Times New Roman" w:hAnsiTheme="majorBidi" w:cstheme="majorBidi"/>
          <w:color w:val="666666"/>
          <w:sz w:val="24"/>
          <w:szCs w:val="24"/>
          <w:shd w:val="clear" w:color="auto" w:fill="FFFFFF"/>
        </w:rPr>
        <w:t>Hai orang-orang yang beriman, diwajibkan atas kamu berpuasa sebagaimana diwajibkan atas orang-orang sebelum kalian agar kamu bertakwa.” (QS. Al-</w:t>
      </w:r>
      <w:proofErr w:type="spellStart"/>
      <w:r w:rsidRPr="009F443C">
        <w:rPr>
          <w:rFonts w:asciiTheme="majorBidi" w:eastAsia="Times New Roman" w:hAnsiTheme="majorBidi" w:cstheme="majorBidi"/>
          <w:color w:val="666666"/>
          <w:sz w:val="24"/>
          <w:szCs w:val="24"/>
          <w:shd w:val="clear" w:color="auto" w:fill="FFFFFF"/>
        </w:rPr>
        <w:t>Baqarah</w:t>
      </w:r>
      <w:proofErr w:type="spellEnd"/>
      <w:r w:rsidRPr="009F443C">
        <w:rPr>
          <w:rFonts w:asciiTheme="majorBidi" w:eastAsia="Times New Roman" w:hAnsiTheme="majorBidi" w:cstheme="majorBidi"/>
          <w:color w:val="666666"/>
          <w:sz w:val="24"/>
          <w:szCs w:val="24"/>
          <w:shd w:val="clear" w:color="auto" w:fill="FFFFFF"/>
        </w:rPr>
        <w:t>: 183)</w:t>
      </w:r>
    </w:p>
    <w:p w14:paraId="6F813EEA" w14:textId="77777777" w:rsidR="0095550A" w:rsidRPr="009F443C" w:rsidRDefault="00955A5E" w:rsidP="00DE5758">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t xml:space="preserve"> Sesuai pembahasan tema di atas, potongan ayat </w:t>
      </w:r>
      <w:r w:rsidRPr="009F443C">
        <w:rPr>
          <w:rFonts w:asciiTheme="majorBidi" w:eastAsia="Times New Roman" w:hAnsiTheme="majorBidi" w:cstheme="majorBidi"/>
          <w:color w:val="666666"/>
          <w:sz w:val="24"/>
          <w:szCs w:val="24"/>
          <w:shd w:val="clear" w:color="auto" w:fill="FFFFFF"/>
          <w:rtl/>
        </w:rPr>
        <w:t>كَمَا كُتِبَ عَلَى الَّذِينَ مِنْ قَبْلِكُمْ (...</w:t>
      </w:r>
      <w:r w:rsidRPr="009F443C">
        <w:rPr>
          <w:rFonts w:asciiTheme="majorBidi" w:eastAsia="Times New Roman" w:hAnsiTheme="majorBidi" w:cstheme="majorBidi"/>
          <w:color w:val="666666"/>
          <w:sz w:val="24"/>
          <w:szCs w:val="24"/>
          <w:shd w:val="clear" w:color="auto" w:fill="FFFFFF"/>
        </w:rPr>
        <w:t xml:space="preserve">sebagaimana diwajibkan atas orang-orang sebelum kalian...) ini merupakan titik awal mengupas sejarah puasa, khususnya puasa Ramadhan. Singkatnya, ibadah puasa juga telah menjadi kewajiban umat-umat terdahulu yang menerima wahyu. </w:t>
      </w:r>
    </w:p>
    <w:p w14:paraId="580F3D2A" w14:textId="77777777" w:rsidR="007C0D52" w:rsidRPr="009F443C" w:rsidRDefault="00955A5E" w:rsidP="00DE5758">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t xml:space="preserve">Pakar Tafsir Muhammad </w:t>
      </w:r>
      <w:proofErr w:type="spellStart"/>
      <w:r w:rsidRPr="009F443C">
        <w:rPr>
          <w:rFonts w:asciiTheme="majorBidi" w:eastAsia="Times New Roman" w:hAnsiTheme="majorBidi" w:cstheme="majorBidi"/>
          <w:color w:val="666666"/>
          <w:sz w:val="24"/>
          <w:szCs w:val="24"/>
          <w:shd w:val="clear" w:color="auto" w:fill="FFFFFF"/>
        </w:rPr>
        <w:t>Quraish</w:t>
      </w:r>
      <w:proofErr w:type="spellEnd"/>
      <w:r w:rsidRPr="009F443C">
        <w:rPr>
          <w:rFonts w:asciiTheme="majorBidi" w:eastAsia="Times New Roman" w:hAnsiTheme="majorBidi" w:cstheme="majorBidi"/>
          <w:color w:val="666666"/>
          <w:sz w:val="24"/>
          <w:szCs w:val="24"/>
          <w:shd w:val="clear" w:color="auto" w:fill="FFFFFF"/>
        </w:rPr>
        <w:t xml:space="preserve"> </w:t>
      </w:r>
      <w:proofErr w:type="spellStart"/>
      <w:r w:rsidRPr="009F443C">
        <w:rPr>
          <w:rFonts w:asciiTheme="majorBidi" w:eastAsia="Times New Roman" w:hAnsiTheme="majorBidi" w:cstheme="majorBidi"/>
          <w:color w:val="666666"/>
          <w:sz w:val="24"/>
          <w:szCs w:val="24"/>
          <w:shd w:val="clear" w:color="auto" w:fill="FFFFFF"/>
        </w:rPr>
        <w:t>Shihab</w:t>
      </w:r>
      <w:proofErr w:type="spellEnd"/>
      <w:r w:rsidRPr="009F443C">
        <w:rPr>
          <w:rFonts w:asciiTheme="majorBidi" w:eastAsia="Times New Roman" w:hAnsiTheme="majorBidi" w:cstheme="majorBidi"/>
          <w:color w:val="666666"/>
          <w:sz w:val="24"/>
          <w:szCs w:val="24"/>
          <w:shd w:val="clear" w:color="auto" w:fill="FFFFFF"/>
        </w:rPr>
        <w:t xml:space="preserve"> dalam karyanya Membumikan Al-</w:t>
      </w:r>
      <w:proofErr w:type="spellStart"/>
      <w:r w:rsidRPr="009F443C">
        <w:rPr>
          <w:rFonts w:asciiTheme="majorBidi" w:eastAsia="Times New Roman" w:hAnsiTheme="majorBidi" w:cstheme="majorBidi"/>
          <w:color w:val="666666"/>
          <w:sz w:val="24"/>
          <w:szCs w:val="24"/>
          <w:shd w:val="clear" w:color="auto" w:fill="FFFFFF"/>
        </w:rPr>
        <w:t>Qur’an</w:t>
      </w:r>
      <w:proofErr w:type="spellEnd"/>
      <w:r w:rsidRPr="009F443C">
        <w:rPr>
          <w:rFonts w:asciiTheme="majorBidi" w:eastAsia="Times New Roman" w:hAnsiTheme="majorBidi" w:cstheme="majorBidi"/>
          <w:color w:val="666666"/>
          <w:sz w:val="24"/>
          <w:szCs w:val="24"/>
          <w:shd w:val="clear" w:color="auto" w:fill="FFFFFF"/>
        </w:rPr>
        <w:t xml:space="preserve"> (2000) menjelaskan, dari segi ajaran agama, para ulama menyatakan bahwa semua  agama samawi, sama dalam prinsip-prinsip pokok akidah, syariat, serta akhlaknya. Ini berarti bahwa semua agama samawi mengajarkan keesaan Allah, kenabian, dan keniscayaan hari kemudian. Shalat, puasa, zakat, dan berkunjung ke tempat tertentu sebagai pendekatan kepada Allah adalah prinsip-prinsip syariat yang dikenal dalam agama-agama samawi. Tentu saja cara dan </w:t>
      </w:r>
      <w:proofErr w:type="spellStart"/>
      <w:r w:rsidRPr="009F443C">
        <w:rPr>
          <w:rFonts w:asciiTheme="majorBidi" w:eastAsia="Times New Roman" w:hAnsiTheme="majorBidi" w:cstheme="majorBidi"/>
          <w:color w:val="666666"/>
          <w:sz w:val="24"/>
          <w:szCs w:val="24"/>
          <w:shd w:val="clear" w:color="auto" w:fill="FFFFFF"/>
        </w:rPr>
        <w:t>kaifiat-nya</w:t>
      </w:r>
      <w:proofErr w:type="spellEnd"/>
      <w:r w:rsidRPr="009F443C">
        <w:rPr>
          <w:rFonts w:asciiTheme="majorBidi" w:eastAsia="Times New Roman" w:hAnsiTheme="majorBidi" w:cstheme="majorBidi"/>
          <w:color w:val="666666"/>
          <w:sz w:val="24"/>
          <w:szCs w:val="24"/>
          <w:shd w:val="clear" w:color="auto" w:fill="FFFFFF"/>
        </w:rPr>
        <w:t xml:space="preserve"> dapat berbeda, namun esensi dan tujuannya sama. Kita dapat mempertanyakan mengapa puasa menjadi kewajiban bagi umat Islam dan umat-umat terdahulu? Manusia memiliki kebebasan bertindak memilih dan memilah aktivitasnya, termasuk dalam hal ini, makan, minum, dan berhubungan seks.</w:t>
      </w:r>
    </w:p>
    <w:p w14:paraId="33121DC2" w14:textId="77777777" w:rsidR="007C0D52" w:rsidRPr="009F443C" w:rsidRDefault="00955A5E" w:rsidP="00F14A2A">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t xml:space="preserve"> Kebutuhan-kebutuhan tersebut dari zaman dulu hingga sekarang menjadi tantangan manusia dalam kehidupan. Sebab, hal itu mempengaruhi sisi-sisi kehidupan lainnya sehingga berpuasa adalah ibadah yang tepat. Sejarah kewajiban puasa Ramadhan tidak terlepas dari peristiwa hijrah Nabi Muhammad SAW ke negeri Yatsrib (Madinah). Sebab peristiwa tersebut merupakan titik pijak penyempurnaan syariat Islam di kemudian hari. </w:t>
      </w:r>
    </w:p>
    <w:p w14:paraId="136DB47B" w14:textId="77777777" w:rsidR="001F18FA" w:rsidRPr="009F443C" w:rsidRDefault="00955A5E" w:rsidP="00F14A2A">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t xml:space="preserve">Puasa Ramadhan diwajibkan kepada Nabi Muhammad dan umatnya pada bulan </w:t>
      </w:r>
      <w:proofErr w:type="spellStart"/>
      <w:r w:rsidRPr="009F443C">
        <w:rPr>
          <w:rFonts w:asciiTheme="majorBidi" w:eastAsia="Times New Roman" w:hAnsiTheme="majorBidi" w:cstheme="majorBidi"/>
          <w:color w:val="666666"/>
          <w:sz w:val="24"/>
          <w:szCs w:val="24"/>
          <w:shd w:val="clear" w:color="auto" w:fill="FFFFFF"/>
        </w:rPr>
        <w:t>Sya’ban</w:t>
      </w:r>
      <w:proofErr w:type="spellEnd"/>
      <w:r w:rsidRPr="009F443C">
        <w:rPr>
          <w:rFonts w:asciiTheme="majorBidi" w:eastAsia="Times New Roman" w:hAnsiTheme="majorBidi" w:cstheme="majorBidi"/>
          <w:color w:val="666666"/>
          <w:sz w:val="24"/>
          <w:szCs w:val="24"/>
          <w:shd w:val="clear" w:color="auto" w:fill="FFFFFF"/>
        </w:rPr>
        <w:t xml:space="preserve"> tahun ke-2 hijriah dengan cara dan model yang dilakukan umat Islam hingga kini. Affandi Mochtar dan </w:t>
      </w:r>
      <w:proofErr w:type="spellStart"/>
      <w:r w:rsidRPr="009F443C">
        <w:rPr>
          <w:rFonts w:asciiTheme="majorBidi" w:eastAsia="Times New Roman" w:hAnsiTheme="majorBidi" w:cstheme="majorBidi"/>
          <w:color w:val="666666"/>
          <w:sz w:val="24"/>
          <w:szCs w:val="24"/>
          <w:shd w:val="clear" w:color="auto" w:fill="FFFFFF"/>
        </w:rPr>
        <w:t>Ibi</w:t>
      </w:r>
      <w:proofErr w:type="spellEnd"/>
      <w:r w:rsidRPr="009F443C">
        <w:rPr>
          <w:rFonts w:asciiTheme="majorBidi" w:eastAsia="Times New Roman" w:hAnsiTheme="majorBidi" w:cstheme="majorBidi"/>
          <w:color w:val="666666"/>
          <w:sz w:val="24"/>
          <w:szCs w:val="24"/>
          <w:shd w:val="clear" w:color="auto" w:fill="FFFFFF"/>
        </w:rPr>
        <w:t xml:space="preserve"> </w:t>
      </w:r>
      <w:proofErr w:type="spellStart"/>
      <w:r w:rsidRPr="009F443C">
        <w:rPr>
          <w:rFonts w:asciiTheme="majorBidi" w:eastAsia="Times New Roman" w:hAnsiTheme="majorBidi" w:cstheme="majorBidi"/>
          <w:color w:val="666666"/>
          <w:sz w:val="24"/>
          <w:szCs w:val="24"/>
          <w:shd w:val="clear" w:color="auto" w:fill="FFFFFF"/>
        </w:rPr>
        <w:t>Syatibi</w:t>
      </w:r>
      <w:proofErr w:type="spellEnd"/>
      <w:r w:rsidRPr="009F443C">
        <w:rPr>
          <w:rFonts w:asciiTheme="majorBidi" w:eastAsia="Times New Roman" w:hAnsiTheme="majorBidi" w:cstheme="majorBidi"/>
          <w:color w:val="666666"/>
          <w:sz w:val="24"/>
          <w:szCs w:val="24"/>
          <w:shd w:val="clear" w:color="auto" w:fill="FFFFFF"/>
        </w:rPr>
        <w:t xml:space="preserve"> dalam buku Risalah Ramadhan (2008) mengungkapkan, sebelum ayat yang mewajibkan puasa turun, umat Islam biasa berpuasa wajib pada 10 Muharram atau Hari Asyura. Ketika Nabi Muhammad hijrah dan tiba di Madinah, beliau mendapati orang-orang Yahudi juga berpuasa pada 10 Muharram tersebut. Orang-orang Yahudi menyatakan, pada 10 Muharram Allah SWT menyelamatkan Nabi Musa dan kaumnya dari serangan Raja </w:t>
      </w:r>
      <w:proofErr w:type="spellStart"/>
      <w:r w:rsidRPr="009F443C">
        <w:rPr>
          <w:rFonts w:asciiTheme="majorBidi" w:eastAsia="Times New Roman" w:hAnsiTheme="majorBidi" w:cstheme="majorBidi"/>
          <w:color w:val="666666"/>
          <w:sz w:val="24"/>
          <w:szCs w:val="24"/>
          <w:shd w:val="clear" w:color="auto" w:fill="FFFFFF"/>
        </w:rPr>
        <w:t>Fira’un</w:t>
      </w:r>
      <w:proofErr w:type="spellEnd"/>
      <w:r w:rsidRPr="009F443C">
        <w:rPr>
          <w:rFonts w:asciiTheme="majorBidi" w:eastAsia="Times New Roman" w:hAnsiTheme="majorBidi" w:cstheme="majorBidi"/>
          <w:color w:val="666666"/>
          <w:sz w:val="24"/>
          <w:szCs w:val="24"/>
          <w:shd w:val="clear" w:color="auto" w:fill="FFFFFF"/>
        </w:rPr>
        <w:t xml:space="preserve">. Kemudian Nabi Musa berpuasa pada 10 Muharram sebagai tanda syukur kepada Allah. Lalu, Nabi Muhammad memerintahkan </w:t>
      </w:r>
      <w:proofErr w:type="spellStart"/>
      <w:r w:rsidRPr="009F443C">
        <w:rPr>
          <w:rFonts w:asciiTheme="majorBidi" w:eastAsia="Times New Roman" w:hAnsiTheme="majorBidi" w:cstheme="majorBidi"/>
          <w:color w:val="666666"/>
          <w:sz w:val="24"/>
          <w:szCs w:val="24"/>
          <w:shd w:val="clear" w:color="auto" w:fill="FFFFFF"/>
        </w:rPr>
        <w:t>uma</w:t>
      </w:r>
      <w:proofErr w:type="spellEnd"/>
      <w:r w:rsidRPr="009F443C">
        <w:rPr>
          <w:rFonts w:asciiTheme="majorBidi" w:eastAsia="Times New Roman" w:hAnsiTheme="majorBidi" w:cstheme="majorBidi"/>
          <w:color w:val="666666"/>
          <w:sz w:val="24"/>
          <w:szCs w:val="24"/>
          <w:shd w:val="clear" w:color="auto" w:fill="FFFFFF"/>
        </w:rPr>
        <w:t xml:space="preserve"> Islam agar berpuasa pada tanggal 10 Muharram. </w:t>
      </w:r>
    </w:p>
    <w:p w14:paraId="3BB36923" w14:textId="77777777" w:rsidR="00266A75" w:rsidRDefault="00955A5E" w:rsidP="00F14A2A">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t xml:space="preserve">Pada awalnya umat Islam diwajibkan berpuasa sampai waktu </w:t>
      </w:r>
      <w:proofErr w:type="spellStart"/>
      <w:r w:rsidRPr="009F443C">
        <w:rPr>
          <w:rFonts w:asciiTheme="majorBidi" w:eastAsia="Times New Roman" w:hAnsiTheme="majorBidi" w:cstheme="majorBidi"/>
          <w:color w:val="666666"/>
          <w:sz w:val="24"/>
          <w:szCs w:val="24"/>
          <w:shd w:val="clear" w:color="auto" w:fill="FFFFFF"/>
        </w:rPr>
        <w:t>maghrib</w:t>
      </w:r>
      <w:proofErr w:type="spellEnd"/>
      <w:r w:rsidRPr="009F443C">
        <w:rPr>
          <w:rFonts w:asciiTheme="majorBidi" w:eastAsia="Times New Roman" w:hAnsiTheme="majorBidi" w:cstheme="majorBidi"/>
          <w:color w:val="666666"/>
          <w:sz w:val="24"/>
          <w:szCs w:val="24"/>
          <w:shd w:val="clear" w:color="auto" w:fill="FFFFFF"/>
        </w:rPr>
        <w:t xml:space="preserve">. Setelah berbuka mereka masih diperbolehkan makan, minum, dan melakukan hubungan seks suami-istri hingga kemudian melakukan </w:t>
      </w:r>
      <w:proofErr w:type="spellStart"/>
      <w:r w:rsidRPr="009F443C">
        <w:rPr>
          <w:rFonts w:asciiTheme="majorBidi" w:eastAsia="Times New Roman" w:hAnsiTheme="majorBidi" w:cstheme="majorBidi"/>
          <w:color w:val="666666"/>
          <w:sz w:val="24"/>
          <w:szCs w:val="24"/>
          <w:shd w:val="clear" w:color="auto" w:fill="FFFFFF"/>
        </w:rPr>
        <w:t>shalat</w:t>
      </w:r>
      <w:proofErr w:type="spellEnd"/>
      <w:r w:rsidRPr="009F443C">
        <w:rPr>
          <w:rFonts w:asciiTheme="majorBidi" w:eastAsia="Times New Roman" w:hAnsiTheme="majorBidi" w:cstheme="majorBidi"/>
          <w:color w:val="666666"/>
          <w:sz w:val="24"/>
          <w:szCs w:val="24"/>
          <w:shd w:val="clear" w:color="auto" w:fill="FFFFFF"/>
        </w:rPr>
        <w:t xml:space="preserve"> Isya dan tidur. Setelah melakukan </w:t>
      </w:r>
      <w:proofErr w:type="spellStart"/>
      <w:r w:rsidRPr="009F443C">
        <w:rPr>
          <w:rFonts w:asciiTheme="majorBidi" w:eastAsia="Times New Roman" w:hAnsiTheme="majorBidi" w:cstheme="majorBidi"/>
          <w:color w:val="666666"/>
          <w:sz w:val="24"/>
          <w:szCs w:val="24"/>
          <w:shd w:val="clear" w:color="auto" w:fill="FFFFFF"/>
        </w:rPr>
        <w:t>shalat</w:t>
      </w:r>
      <w:proofErr w:type="spellEnd"/>
      <w:r w:rsidRPr="009F443C">
        <w:rPr>
          <w:rFonts w:asciiTheme="majorBidi" w:eastAsia="Times New Roman" w:hAnsiTheme="majorBidi" w:cstheme="majorBidi"/>
          <w:color w:val="666666"/>
          <w:sz w:val="24"/>
          <w:szCs w:val="24"/>
          <w:shd w:val="clear" w:color="auto" w:fill="FFFFFF"/>
        </w:rPr>
        <w:t xml:space="preserve"> Isya dan tidur, mereka tidak diperbolehkan lagi untuk makan, minum, atau berhubungan seks hingga tiba saatnya waktu berbuka.</w:t>
      </w:r>
    </w:p>
    <w:p w14:paraId="00A7B7C8" w14:textId="23388973" w:rsidR="00955A5E" w:rsidRPr="009F443C" w:rsidRDefault="00955A5E" w:rsidP="00F14A2A">
      <w:pPr>
        <w:ind w:firstLine="720"/>
        <w:jc w:val="both"/>
        <w:rPr>
          <w:rFonts w:asciiTheme="majorBidi" w:eastAsia="Times New Roman" w:hAnsiTheme="majorBidi" w:cstheme="majorBidi"/>
          <w:color w:val="666666"/>
          <w:sz w:val="24"/>
          <w:szCs w:val="24"/>
          <w:shd w:val="clear" w:color="auto" w:fill="FFFFFF"/>
        </w:rPr>
      </w:pPr>
      <w:r w:rsidRPr="009F443C">
        <w:rPr>
          <w:rFonts w:asciiTheme="majorBidi" w:eastAsia="Times New Roman" w:hAnsiTheme="majorBidi" w:cstheme="majorBidi"/>
          <w:color w:val="666666"/>
          <w:sz w:val="24"/>
          <w:szCs w:val="24"/>
          <w:shd w:val="clear" w:color="auto" w:fill="FFFFFF"/>
        </w:rPr>
        <w:lastRenderedPageBreak/>
        <w:t xml:space="preserve"> Namun, praktik ini benar-benar menyulitkan umat Islam sehingga tidak sedikit yang melanggar larangan tersebut. Lalu, Allah SWT menurunkan sebuah ayat yang dijelaskan dalam QS Al-</w:t>
      </w:r>
      <w:proofErr w:type="spellStart"/>
      <w:r w:rsidRPr="009F443C">
        <w:rPr>
          <w:rFonts w:asciiTheme="majorBidi" w:eastAsia="Times New Roman" w:hAnsiTheme="majorBidi" w:cstheme="majorBidi"/>
          <w:color w:val="666666"/>
          <w:sz w:val="24"/>
          <w:szCs w:val="24"/>
          <w:shd w:val="clear" w:color="auto" w:fill="FFFFFF"/>
        </w:rPr>
        <w:t>Baqarah</w:t>
      </w:r>
      <w:proofErr w:type="spellEnd"/>
      <w:r w:rsidRPr="009F443C">
        <w:rPr>
          <w:rFonts w:asciiTheme="majorBidi" w:eastAsia="Times New Roman" w:hAnsiTheme="majorBidi" w:cstheme="majorBidi"/>
          <w:color w:val="666666"/>
          <w:sz w:val="24"/>
          <w:szCs w:val="24"/>
          <w:shd w:val="clear" w:color="auto" w:fill="FFFFFF"/>
        </w:rPr>
        <w:t xml:space="preserve"> ayat 187 yang</w:t>
      </w:r>
      <w:r w:rsidR="001F18FA" w:rsidRPr="009F443C">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menyatakan, umat Islam diperbolehkan makan, minum, dan berhubungan intim dengan</w:t>
      </w:r>
      <w:r w:rsidR="001F18FA" w:rsidRPr="009F443C">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para istrinya sepanjang malam bulan puasa hingga terbit fajar.</w:t>
      </w:r>
      <w:r w:rsidR="00266A75">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Tentu saja ayat tersebut</w:t>
      </w:r>
      <w:r w:rsidR="001F18FA" w:rsidRPr="009F443C">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disambut gembira oleh umat Islam kala itu sembari memanjatka</w:t>
      </w:r>
      <w:r w:rsidR="00003BB0" w:rsidRPr="009F443C">
        <w:rPr>
          <w:rFonts w:asciiTheme="majorBidi" w:eastAsia="Times New Roman" w:hAnsiTheme="majorBidi" w:cstheme="majorBidi"/>
          <w:color w:val="666666"/>
          <w:sz w:val="24"/>
          <w:szCs w:val="24"/>
          <w:shd w:val="clear" w:color="auto" w:fill="FFFFFF"/>
        </w:rPr>
        <w:t>n</w:t>
      </w:r>
      <w:r w:rsidR="00834BC1" w:rsidRPr="009F443C">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syukur</w:t>
      </w:r>
      <w:r w:rsidR="00003BB0" w:rsidRPr="009F443C">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atas kasih</w:t>
      </w:r>
      <w:r w:rsidR="00F457D7">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sayang</w:t>
      </w:r>
      <w:r w:rsidR="00F457D7">
        <w:rPr>
          <w:rFonts w:asciiTheme="majorBidi" w:eastAsia="Times New Roman" w:hAnsiTheme="majorBidi" w:cstheme="majorBidi"/>
          <w:color w:val="666666"/>
          <w:sz w:val="24"/>
          <w:szCs w:val="24"/>
          <w:shd w:val="clear" w:color="auto" w:fill="FFFFFF"/>
        </w:rPr>
        <w:t xml:space="preserve"> </w:t>
      </w:r>
      <w:r w:rsidRPr="009F443C">
        <w:rPr>
          <w:rFonts w:asciiTheme="majorBidi" w:eastAsia="Times New Roman" w:hAnsiTheme="majorBidi" w:cstheme="majorBidi"/>
          <w:color w:val="666666"/>
          <w:sz w:val="24"/>
          <w:szCs w:val="24"/>
          <w:shd w:val="clear" w:color="auto" w:fill="FFFFFF"/>
        </w:rPr>
        <w:t>Allah</w:t>
      </w:r>
      <w:r w:rsidR="00F457D7">
        <w:rPr>
          <w:rFonts w:asciiTheme="majorBidi" w:eastAsia="Times New Roman" w:hAnsiTheme="majorBidi" w:cstheme="majorBidi"/>
          <w:color w:val="666666"/>
          <w:sz w:val="24"/>
          <w:szCs w:val="24"/>
          <w:shd w:val="clear" w:color="auto" w:fill="FFFFFF"/>
        </w:rPr>
        <w:t xml:space="preserve"> </w:t>
      </w:r>
      <w:bookmarkStart w:id="0" w:name="_GoBack"/>
      <w:bookmarkEnd w:id="0"/>
      <w:r w:rsidRPr="009F443C">
        <w:rPr>
          <w:rFonts w:asciiTheme="majorBidi" w:eastAsia="Times New Roman" w:hAnsiTheme="majorBidi" w:cstheme="majorBidi"/>
          <w:color w:val="666666"/>
          <w:sz w:val="24"/>
          <w:szCs w:val="24"/>
          <w:shd w:val="clear" w:color="auto" w:fill="FFFFFF"/>
        </w:rPr>
        <w:t>SWT.</w:t>
      </w:r>
      <w:r w:rsidRPr="009F443C">
        <w:rPr>
          <w:rFonts w:asciiTheme="majorBidi" w:eastAsia="Times New Roman" w:hAnsiTheme="majorBidi" w:cstheme="majorBidi"/>
          <w:color w:val="666666"/>
          <w:sz w:val="24"/>
          <w:szCs w:val="24"/>
        </w:rPr>
        <w:br/>
      </w:r>
      <w:r w:rsidRPr="009F443C">
        <w:rPr>
          <w:rFonts w:asciiTheme="majorBidi" w:eastAsia="Times New Roman" w:hAnsiTheme="majorBidi" w:cstheme="majorBidi"/>
          <w:color w:val="666666"/>
          <w:sz w:val="24"/>
          <w:szCs w:val="24"/>
        </w:rPr>
        <w:br/>
      </w:r>
      <w:r w:rsidR="00945FFE" w:rsidRPr="009F443C">
        <w:rPr>
          <w:rFonts w:asciiTheme="majorBidi" w:eastAsia="Times New Roman" w:hAnsiTheme="majorBidi" w:cstheme="majorBidi"/>
          <w:color w:val="666666"/>
          <w:sz w:val="24"/>
          <w:szCs w:val="24"/>
          <w:shd w:val="clear" w:color="auto" w:fill="FFFFFF"/>
        </w:rPr>
        <w:t xml:space="preserve"> </w:t>
      </w:r>
    </w:p>
    <w:sectPr w:rsidR="00955A5E" w:rsidRPr="009F44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altName w:val="Arial"/>
    <w:panose1 w:val="02020603050405020304"/>
    <w:charset w:val="00"/>
    <w:family w:val="roman"/>
    <w:pitch w:val="variable"/>
    <w:sig w:usb0="00000000"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A5E"/>
    <w:rsid w:val="00003BB0"/>
    <w:rsid w:val="001F18FA"/>
    <w:rsid w:val="00266A75"/>
    <w:rsid w:val="006D302E"/>
    <w:rsid w:val="00767626"/>
    <w:rsid w:val="007C0D52"/>
    <w:rsid w:val="00834BC1"/>
    <w:rsid w:val="00945FFE"/>
    <w:rsid w:val="0095550A"/>
    <w:rsid w:val="00955A5E"/>
    <w:rsid w:val="009601EE"/>
    <w:rsid w:val="009F443C"/>
    <w:rsid w:val="00A66AC6"/>
    <w:rsid w:val="00DE5758"/>
    <w:rsid w:val="00E5377E"/>
    <w:rsid w:val="00F14A2A"/>
    <w:rsid w:val="00F457D7"/>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14:docId w14:val="418DB304"/>
  <w15:chartTrackingRefBased/>
  <w15:docId w15:val="{A200BCC0-42B8-E04B-A2BB-79511FD2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styleId="Hyperlink">
    <w:name w:val="Hyperlink"/>
    <w:basedOn w:val="FontParagrafDefault"/>
    <w:uiPriority w:val="99"/>
    <w:semiHidden/>
    <w:unhideWhenUsed/>
    <w:rsid w:val="00955A5E"/>
    <w:rPr>
      <w:color w:val="0000FF"/>
      <w:u w:val="single"/>
    </w:rPr>
  </w:style>
  <w:style w:type="paragraph" w:styleId="Judul">
    <w:name w:val="Title"/>
    <w:basedOn w:val="Normal"/>
    <w:next w:val="Normal"/>
    <w:link w:val="JudulKAR"/>
    <w:uiPriority w:val="10"/>
    <w:qFormat/>
    <w:rsid w:val="007676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JudulKAR">
    <w:name w:val="Judul KAR"/>
    <w:basedOn w:val="FontParagrafDefault"/>
    <w:link w:val="Judul"/>
    <w:uiPriority w:val="10"/>
    <w:rsid w:val="0076762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3253</Characters>
  <Application>Microsoft Office Word</Application>
  <DocSecurity>0</DocSecurity>
  <Lines>27</Lines>
  <Paragraphs>7</Paragraphs>
  <ScaleCrop>false</ScaleCrop>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6285360259778</dc:creator>
  <cp:keywords/>
  <dc:description/>
  <cp:lastModifiedBy>6285360259778</cp:lastModifiedBy>
  <cp:revision>2</cp:revision>
  <dcterms:created xsi:type="dcterms:W3CDTF">2020-04-26T22:55:00Z</dcterms:created>
  <dcterms:modified xsi:type="dcterms:W3CDTF">2020-04-26T22:55:00Z</dcterms:modified>
</cp:coreProperties>
</file>